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EF" w:rsidRPr="006627EF" w:rsidRDefault="006627EF" w:rsidP="006627EF">
      <w:pPr>
        <w:spacing w:line="360" w:lineRule="auto"/>
        <w:jc w:val="center"/>
        <w:rPr>
          <w:b/>
          <w:sz w:val="28"/>
          <w:szCs w:val="28"/>
        </w:rPr>
      </w:pPr>
      <w:r w:rsidRPr="006627EF">
        <w:rPr>
          <w:b/>
          <w:sz w:val="28"/>
          <w:szCs w:val="28"/>
        </w:rPr>
        <w:t xml:space="preserve">РАБОЧАЯ ПРОГРАММА ПО АНГЛИЙСКОМУ ЯЗЫКУ ДЛЯ 7 КЛАССА </w:t>
      </w:r>
    </w:p>
    <w:p w:rsidR="006627EF" w:rsidRPr="006627EF" w:rsidRDefault="006627EF" w:rsidP="006627EF">
      <w:pPr>
        <w:spacing w:line="360" w:lineRule="auto"/>
        <w:jc w:val="center"/>
        <w:rPr>
          <w:b/>
          <w:sz w:val="28"/>
          <w:szCs w:val="28"/>
        </w:rPr>
      </w:pPr>
      <w:r w:rsidRPr="006627EF">
        <w:rPr>
          <w:b/>
          <w:sz w:val="28"/>
          <w:szCs w:val="28"/>
        </w:rPr>
        <w:t>ПО УЧЕБНИКУ «АНГЛИЙСКИЙ В ФОКУСЕ» АВТОРЫ  Дж</w:t>
      </w:r>
      <w:proofErr w:type="gramStart"/>
      <w:r w:rsidRPr="006627EF">
        <w:rPr>
          <w:b/>
          <w:sz w:val="28"/>
          <w:szCs w:val="28"/>
        </w:rPr>
        <w:t>.Д</w:t>
      </w:r>
      <w:proofErr w:type="gramEnd"/>
      <w:r w:rsidRPr="006627EF">
        <w:rPr>
          <w:b/>
          <w:sz w:val="28"/>
          <w:szCs w:val="28"/>
        </w:rPr>
        <w:t>ули, В.Эванс.</w:t>
      </w:r>
    </w:p>
    <w:p w:rsidR="006627EF" w:rsidRPr="006627EF" w:rsidRDefault="006627EF" w:rsidP="006627EF">
      <w:pPr>
        <w:shd w:val="clear" w:color="auto" w:fill="FFFFFF"/>
        <w:spacing w:line="360" w:lineRule="auto"/>
        <w:ind w:right="80"/>
        <w:jc w:val="center"/>
        <w:rPr>
          <w:b/>
          <w:bCs/>
          <w:color w:val="000000"/>
          <w:sz w:val="28"/>
          <w:szCs w:val="28"/>
        </w:rPr>
      </w:pPr>
    </w:p>
    <w:p w:rsidR="006627EF" w:rsidRPr="006627EF" w:rsidRDefault="006627EF" w:rsidP="006627EF">
      <w:pPr>
        <w:shd w:val="clear" w:color="auto" w:fill="FFFFFF"/>
        <w:spacing w:line="360" w:lineRule="auto"/>
        <w:ind w:right="80"/>
        <w:jc w:val="center"/>
        <w:rPr>
          <w:color w:val="000000"/>
          <w:sz w:val="28"/>
          <w:szCs w:val="28"/>
        </w:rPr>
      </w:pPr>
      <w:r w:rsidRPr="006627EF">
        <w:rPr>
          <w:b/>
          <w:bCs/>
          <w:color w:val="000000"/>
          <w:sz w:val="28"/>
          <w:szCs w:val="28"/>
        </w:rPr>
        <w:t>Пояснительная записка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 xml:space="preserve">Рабочая программа по английскому языку составлена в соответствии с федеральным компонентом государственного стандарта общего образования. </w:t>
      </w:r>
      <w:proofErr w:type="gramStart"/>
      <w:r w:rsidRPr="006627EF">
        <w:rPr>
          <w:color w:val="000000"/>
          <w:sz w:val="28"/>
          <w:szCs w:val="28"/>
        </w:rPr>
        <w:t xml:space="preserve">За основу рабочей программы взята  авторская программа по  английскому языку для 7 класса общеобразовательных школ В.Г.Апальков, Ю.Е.Ваулина, </w:t>
      </w:r>
      <w:proofErr w:type="spellStart"/>
      <w:r w:rsidRPr="006627EF">
        <w:rPr>
          <w:color w:val="000000"/>
          <w:sz w:val="28"/>
          <w:szCs w:val="28"/>
        </w:rPr>
        <w:t>О.Е.Подоляко</w:t>
      </w:r>
      <w:proofErr w:type="spellEnd"/>
      <w:r w:rsidRPr="006627EF">
        <w:rPr>
          <w:color w:val="000000"/>
          <w:sz w:val="28"/>
          <w:szCs w:val="28"/>
        </w:rPr>
        <w:t>, Английский в фокусе – Москва, «Просвещение», 2011г., отвечающей требованиям федерального компонента Государственного стандарта среднего (полного) общего образования по иностранным языкам, рекомендованной Министерством образования Российской Федерации, отражающих требования к модернизации содержания обучения и методик преподавания иностранных языков на</w:t>
      </w:r>
      <w:proofErr w:type="gramEnd"/>
      <w:r w:rsidRPr="006627EF">
        <w:rPr>
          <w:color w:val="000000"/>
          <w:sz w:val="28"/>
          <w:szCs w:val="28"/>
        </w:rPr>
        <w:t xml:space="preserve"> средней ступени обучения.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 xml:space="preserve">Планирование рассчитано на 102 часа (3 </w:t>
      </w:r>
      <w:proofErr w:type="gramStart"/>
      <w:r w:rsidRPr="006627EF">
        <w:rPr>
          <w:color w:val="000000"/>
          <w:sz w:val="28"/>
          <w:szCs w:val="28"/>
        </w:rPr>
        <w:t>учебных</w:t>
      </w:r>
      <w:proofErr w:type="gramEnd"/>
      <w:r w:rsidRPr="006627EF">
        <w:rPr>
          <w:color w:val="000000"/>
          <w:sz w:val="28"/>
          <w:szCs w:val="28"/>
        </w:rPr>
        <w:t xml:space="preserve"> часа в неделю). Срок реализации программы – 2013/2014 учебный год.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Учебно-методический комплект обеспечивает необходимый уровень языковой подготовки учащихся в соответствии с  требованиями действующих образовательных программ и государственного образовательного стандарта для общей средней школы.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Учебно-методический комплект имеет гриф Министерства образования РФ для всех учебников, включен в Федеральный перечень учебников.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b/>
          <w:bCs/>
          <w:color w:val="000000"/>
          <w:sz w:val="28"/>
          <w:szCs w:val="28"/>
        </w:rPr>
        <w:t>Основная цель курса</w:t>
      </w:r>
      <w:r w:rsidRPr="006627EF">
        <w:rPr>
          <w:color w:val="000000"/>
          <w:sz w:val="28"/>
          <w:szCs w:val="28"/>
        </w:rPr>
        <w:t xml:space="preserve"> - формирование и развитие коммуникативной компетенции, т.е., способности личности осуществлять межкультурное общение на основе усвоенных языковых и </w:t>
      </w:r>
      <w:proofErr w:type="spellStart"/>
      <w:r w:rsidRPr="006627EF">
        <w:rPr>
          <w:color w:val="000000"/>
          <w:sz w:val="28"/>
          <w:szCs w:val="28"/>
        </w:rPr>
        <w:t>социокультурных</w:t>
      </w:r>
      <w:proofErr w:type="spellEnd"/>
      <w:r w:rsidRPr="006627EF">
        <w:rPr>
          <w:color w:val="000000"/>
          <w:sz w:val="28"/>
          <w:szCs w:val="28"/>
        </w:rPr>
        <w:t xml:space="preserve"> знаний, речевых навыков и коммуникативных умений, в совокупности ее составляющих – речевой, языковой, </w:t>
      </w:r>
      <w:proofErr w:type="spellStart"/>
      <w:r w:rsidRPr="006627EF">
        <w:rPr>
          <w:color w:val="000000"/>
          <w:sz w:val="28"/>
          <w:szCs w:val="28"/>
        </w:rPr>
        <w:t>социокультурной</w:t>
      </w:r>
      <w:proofErr w:type="spellEnd"/>
      <w:r w:rsidRPr="006627EF">
        <w:rPr>
          <w:color w:val="000000"/>
          <w:sz w:val="28"/>
          <w:szCs w:val="28"/>
        </w:rPr>
        <w:t>, компенсаторной и учебно-познавательной компетенции.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  <w:u w:val="single"/>
        </w:rPr>
        <w:lastRenderedPageBreak/>
        <w:t>В число основных задач входят: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Формирование речевой компетенции: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 xml:space="preserve">- Сформировать способность осуществлять межкультурное общение в четырех видах речевой деятельности (говорении, </w:t>
      </w:r>
      <w:proofErr w:type="spellStart"/>
      <w:r w:rsidRPr="006627EF">
        <w:rPr>
          <w:color w:val="000000"/>
          <w:sz w:val="28"/>
          <w:szCs w:val="28"/>
        </w:rPr>
        <w:t>аудировании</w:t>
      </w:r>
      <w:proofErr w:type="spellEnd"/>
      <w:r w:rsidRPr="006627EF">
        <w:rPr>
          <w:color w:val="000000"/>
          <w:sz w:val="28"/>
          <w:szCs w:val="28"/>
        </w:rPr>
        <w:t>, чтении и письменной речи)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Формирование языковой компетенции: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Сформировать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 xml:space="preserve">- Формирование </w:t>
      </w:r>
      <w:proofErr w:type="spellStart"/>
      <w:r w:rsidRPr="006627EF">
        <w:rPr>
          <w:color w:val="000000"/>
          <w:sz w:val="28"/>
          <w:szCs w:val="28"/>
        </w:rPr>
        <w:t>социокультурной</w:t>
      </w:r>
      <w:proofErr w:type="spellEnd"/>
      <w:r w:rsidRPr="006627EF">
        <w:rPr>
          <w:color w:val="000000"/>
          <w:sz w:val="28"/>
          <w:szCs w:val="28"/>
        </w:rPr>
        <w:t xml:space="preserve"> компетенции: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Сформировать способность учащихся строить свое межкультурное общение на основе знаний культуры народа страны изучаемого языка, его традиций, менталитета, обычаев в рамках тем, сфер и ситуаций общения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Формирование компенсаторной компетенции: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Сформировать способность выходить из затруднительного положения в процессе общения в условиях дефицита языковых средств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Формирование учебно-познавательной компетенции: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Сформировать способность осуществлять автономное изучение иностранных языков, владение общими и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Развитие и воспитание школьников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Воспитать у школьников понимание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  <w:u w:val="single"/>
        </w:rPr>
        <w:t>В конце учебного года учащиеся должны</w:t>
      </w:r>
      <w:r w:rsidRPr="006627EF">
        <w:rPr>
          <w:color w:val="000000"/>
          <w:sz w:val="28"/>
          <w:szCs w:val="28"/>
        </w:rPr>
        <w:t>: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lastRenderedPageBreak/>
        <w:t>- понимать речь на слух иноязычную речь, однократно предъявляемую учителем или в звукозаписи в естественном темпе в рамках предложенных ситуаций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вести беседу с речевым партнером, широко используя речевые клише, запрашивая уточняющие сведения и стимулируя ответную реакцию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читать знакомые лексические единицы, в структуре которых есть звуки, которые входят в новые слова; незнакомые слова по аналогии со знакомыми, тексты в рамках предложенных ситуаций, ответить на вопросы после текста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овладеть речевыми образцами с глаголами в настоящем, настоящем совершенном, настоящем длительном, прошедшем и будущем времени.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овладеть правилами употребления артикля, правильно использовать грамматические формы глагола, предлоги места, направления, союзов, наречий</w:t>
      </w:r>
    </w:p>
    <w:p w:rsidR="006627EF" w:rsidRPr="006627EF" w:rsidRDefault="006627EF" w:rsidP="006627EF">
      <w:pPr>
        <w:shd w:val="clear" w:color="auto" w:fill="FFFFFF"/>
        <w:spacing w:line="360" w:lineRule="auto"/>
        <w:ind w:left="-180" w:right="80" w:firstLine="708"/>
        <w:jc w:val="both"/>
        <w:rPr>
          <w:color w:val="000000"/>
          <w:sz w:val="28"/>
          <w:szCs w:val="28"/>
        </w:rPr>
      </w:pPr>
      <w:r w:rsidRPr="006627EF">
        <w:rPr>
          <w:color w:val="000000"/>
          <w:sz w:val="28"/>
          <w:szCs w:val="28"/>
        </w:rPr>
        <w:t>- уметь составлять письма личного характера, запрашивать информацию</w:t>
      </w:r>
    </w:p>
    <w:tbl>
      <w:tblPr>
        <w:tblW w:w="9001" w:type="dxa"/>
        <w:tblInd w:w="-1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11"/>
        <w:gridCol w:w="4988"/>
        <w:gridCol w:w="3002"/>
      </w:tblGrid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bookmarkStart w:id="0" w:name="5646e4dcc1a6db667c4f4788992848b96a9bf468"/>
            <w:bookmarkStart w:id="1" w:name="0"/>
            <w:bookmarkEnd w:id="0"/>
            <w:bookmarkEnd w:id="1"/>
            <w:r w:rsidRPr="006627EF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627EF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627EF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6627EF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Кол-во часов в данной теме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«Образ  жизни»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10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«Время рассказов»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«Внешность и характер»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«Об этом говорят и пишут»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«Что ждёт нас в будущем»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«Развлечения»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«В центре внимания»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«Проблемы экологии»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«Время покупок»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«В здоровом теле – здоровый дух»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9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Повторение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11</w:t>
            </w:r>
          </w:p>
        </w:tc>
      </w:tr>
      <w:tr w:rsidR="006627EF" w:rsidRPr="006627EF" w:rsidTr="00B0398E"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Проверочные работы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7EF" w:rsidRPr="006627EF" w:rsidRDefault="006627EF" w:rsidP="006627EF">
            <w:pPr>
              <w:spacing w:line="360" w:lineRule="auto"/>
              <w:ind w:right="80"/>
              <w:jc w:val="both"/>
              <w:rPr>
                <w:color w:val="000000"/>
                <w:sz w:val="28"/>
                <w:szCs w:val="28"/>
              </w:rPr>
            </w:pPr>
            <w:r w:rsidRPr="006627EF">
              <w:rPr>
                <w:color w:val="000000"/>
                <w:sz w:val="28"/>
                <w:szCs w:val="28"/>
              </w:rPr>
              <w:t>11</w:t>
            </w:r>
          </w:p>
        </w:tc>
      </w:tr>
    </w:tbl>
    <w:p w:rsidR="006627EF" w:rsidRPr="006627EF" w:rsidRDefault="006627EF" w:rsidP="006627EF">
      <w:pPr>
        <w:pStyle w:val="Default"/>
        <w:spacing w:line="360" w:lineRule="auto"/>
        <w:rPr>
          <w:b/>
          <w:iCs/>
          <w:sz w:val="28"/>
          <w:szCs w:val="28"/>
        </w:rPr>
      </w:pPr>
    </w:p>
    <w:p w:rsidR="006627EF" w:rsidRPr="006627EF" w:rsidRDefault="006627EF" w:rsidP="006627EF">
      <w:pPr>
        <w:pStyle w:val="Default"/>
        <w:spacing w:line="360" w:lineRule="auto"/>
        <w:rPr>
          <w:b/>
          <w:iCs/>
          <w:sz w:val="28"/>
          <w:szCs w:val="28"/>
        </w:rPr>
      </w:pPr>
      <w:r w:rsidRPr="006627EF">
        <w:rPr>
          <w:b/>
          <w:iCs/>
          <w:sz w:val="28"/>
          <w:szCs w:val="28"/>
        </w:rPr>
        <w:t>Контрольно-измерительные материалы:</w:t>
      </w:r>
    </w:p>
    <w:p w:rsidR="006627EF" w:rsidRPr="006627EF" w:rsidRDefault="006627EF" w:rsidP="006627EF">
      <w:pPr>
        <w:widowControl w:val="0"/>
        <w:spacing w:line="360" w:lineRule="auto"/>
        <w:rPr>
          <w:b/>
          <w:sz w:val="28"/>
          <w:szCs w:val="28"/>
        </w:rPr>
      </w:pPr>
    </w:p>
    <w:p w:rsidR="006627EF" w:rsidRPr="006627EF" w:rsidRDefault="006627EF" w:rsidP="006627EF">
      <w:pPr>
        <w:spacing w:line="360" w:lineRule="auto"/>
        <w:ind w:firstLine="567"/>
        <w:rPr>
          <w:sz w:val="28"/>
          <w:szCs w:val="28"/>
        </w:rPr>
      </w:pPr>
      <w:r w:rsidRPr="006627EF">
        <w:rPr>
          <w:sz w:val="28"/>
          <w:szCs w:val="28"/>
        </w:rPr>
        <w:t xml:space="preserve">Для контрольно-измерительных материалов используется книга Английский язык,7  класс, Контрольные задания, Английский в фокусе, </w:t>
      </w:r>
      <w:proofErr w:type="spellStart"/>
      <w:r w:rsidRPr="006627EF">
        <w:rPr>
          <w:sz w:val="28"/>
          <w:szCs w:val="28"/>
        </w:rPr>
        <w:t>Spotlight</w:t>
      </w:r>
      <w:proofErr w:type="spellEnd"/>
      <w:r w:rsidRPr="006627EF">
        <w:rPr>
          <w:sz w:val="28"/>
          <w:szCs w:val="28"/>
        </w:rPr>
        <w:t xml:space="preserve"> 7, </w:t>
      </w:r>
      <w:proofErr w:type="spellStart"/>
      <w:r w:rsidRPr="006627EF">
        <w:rPr>
          <w:sz w:val="28"/>
          <w:szCs w:val="28"/>
        </w:rPr>
        <w:t>TestBook</w:t>
      </w:r>
      <w:proofErr w:type="spellEnd"/>
      <w:r w:rsidRPr="006627EF">
        <w:rPr>
          <w:sz w:val="28"/>
          <w:szCs w:val="28"/>
        </w:rPr>
        <w:t xml:space="preserve">, Ваулина Ю.Е., Дули Д., </w:t>
      </w:r>
      <w:proofErr w:type="spellStart"/>
      <w:r w:rsidRPr="006627EF">
        <w:rPr>
          <w:sz w:val="28"/>
          <w:szCs w:val="28"/>
        </w:rPr>
        <w:t>Подоляко</w:t>
      </w:r>
      <w:proofErr w:type="spellEnd"/>
      <w:r w:rsidRPr="006627EF">
        <w:rPr>
          <w:sz w:val="28"/>
          <w:szCs w:val="28"/>
        </w:rPr>
        <w:t xml:space="preserve"> О.Е., 2010.</w:t>
      </w:r>
    </w:p>
    <w:p w:rsidR="006627EF" w:rsidRPr="006627EF" w:rsidRDefault="006627EF" w:rsidP="006627EF">
      <w:pPr>
        <w:pStyle w:val="a3"/>
        <w:spacing w:line="360" w:lineRule="auto"/>
        <w:rPr>
          <w:sz w:val="28"/>
          <w:szCs w:val="28"/>
        </w:rPr>
      </w:pPr>
    </w:p>
    <w:p w:rsidR="006627EF" w:rsidRPr="006627EF" w:rsidRDefault="006627EF" w:rsidP="006627EF">
      <w:pPr>
        <w:pStyle w:val="a3"/>
        <w:spacing w:line="360" w:lineRule="auto"/>
        <w:rPr>
          <w:sz w:val="28"/>
          <w:szCs w:val="28"/>
        </w:rPr>
      </w:pPr>
    </w:p>
    <w:p w:rsidR="00AD21AF" w:rsidRDefault="00AD21AF"/>
    <w:sectPr w:rsidR="00AD21AF" w:rsidSect="00AD2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7EF"/>
    <w:rsid w:val="006627EF"/>
    <w:rsid w:val="00AD2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27EF"/>
    <w:pPr>
      <w:jc w:val="center"/>
    </w:pPr>
    <w:rPr>
      <w:b/>
      <w:sz w:val="20"/>
    </w:rPr>
  </w:style>
  <w:style w:type="character" w:customStyle="1" w:styleId="a4">
    <w:name w:val="Название Знак"/>
    <w:basedOn w:val="a0"/>
    <w:link w:val="a3"/>
    <w:rsid w:val="006627E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Default">
    <w:name w:val="Default"/>
    <w:rsid w:val="006627E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676</Words>
  <Characters>3857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TDK039</dc:creator>
  <cp:keywords/>
  <dc:description/>
  <cp:lastModifiedBy>TDK039</cp:lastModifiedBy>
  <cp:revision>2</cp:revision>
  <dcterms:created xsi:type="dcterms:W3CDTF">2017-09-14T18:39:00Z</dcterms:created>
  <dcterms:modified xsi:type="dcterms:W3CDTF">2017-09-14T18:41:00Z</dcterms:modified>
</cp:coreProperties>
</file>